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7F984EB" w:rsidP="57F984EB" w:rsidRDefault="57F984EB" w14:paraId="704718A9" w14:textId="5154CC6C">
      <w:pPr>
        <w:pStyle w:val="Heading1"/>
      </w:pPr>
      <w:proofErr w:type="spellStart"/>
      <w:r w:rsidR="57F984EB">
        <w:rPr/>
        <w:t>Rights</w:t>
      </w:r>
      <w:proofErr w:type="spellEnd"/>
      <w:r w:rsidR="57F984EB">
        <w:rPr/>
        <w:t xml:space="preserve">: mobile </w:t>
      </w:r>
      <w:proofErr w:type="spellStart"/>
      <w:r w:rsidR="57F984EB">
        <w:rPr/>
        <w:t>patients</w:t>
      </w:r>
      <w:proofErr w:type="spellEnd"/>
      <w:r w:rsidR="57F984EB">
        <w:rPr/>
        <w:t xml:space="preserve">’ </w:t>
      </w:r>
      <w:proofErr w:type="spellStart"/>
      <w:r w:rsidR="57F984EB">
        <w:rPr/>
        <w:t>rights</w:t>
      </w:r>
      <w:proofErr w:type="spellEnd"/>
      <w:r w:rsidR="57F984EB">
        <w:rPr/>
        <w:t xml:space="preserve"> </w:t>
      </w:r>
      <w:proofErr w:type="spellStart"/>
      <w:r w:rsidR="57F984EB">
        <w:rPr/>
        <w:t>as</w:t>
      </w:r>
      <w:proofErr w:type="spellEnd"/>
      <w:r w:rsidR="57F984EB">
        <w:rPr/>
        <w:t xml:space="preserve"> human </w:t>
      </w:r>
      <w:proofErr w:type="spellStart"/>
      <w:r w:rsidR="57F984EB">
        <w:rPr/>
        <w:t>rights</w:t>
      </w:r>
      <w:proofErr w:type="spellEnd"/>
    </w:p>
    <w:p w:rsidR="57F984EB" w:rsidP="57F984EB" w:rsidRDefault="57F984EB" w14:paraId="29608BE9" w14:textId="134FF98F">
      <w:pPr>
        <w:pStyle w:val="Normal"/>
      </w:pPr>
    </w:p>
    <w:p w:rsidR="57F984EB" w:rsidP="57F984EB" w:rsidRDefault="57F984EB" w14:paraId="64ADF592" w14:textId="452225C0">
      <w:pPr>
        <w:pStyle w:val="Normal"/>
      </w:pPr>
      <w:hyperlink r:id="Rc190022dde6a434c">
        <w:r w:rsidRPr="57F984EB" w:rsidR="57F984EB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it-IT"/>
          </w:rPr>
          <w:t>https://www.cambridge.org/core/books/european-union-health-law/rights-mobile-patients-rights-as-human-rights/247D9BA2A930C009D993F4521DE1B153</w:t>
        </w:r>
      </w:hyperlink>
    </w:p>
    <w:p w:rsidR="57F984EB" w:rsidP="57F984EB" w:rsidRDefault="57F984EB" w14:paraId="2AE47971" w14:textId="6ACF0BB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w:rsidR="57F984EB" w:rsidP="57F984EB" w:rsidRDefault="57F984EB" w14:paraId="208C394B" w14:textId="02B49EE4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9026418"/>
  <w15:docId w15:val="{9dac0ebc-3bcb-4b3d-b6c9-4223b13576da}"/>
  <w:rsids>
    <w:rsidRoot w:val="19026418"/>
    <w:rsid w:val="19026418"/>
    <w:rsid w:val="57F984E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cambridge.org/core/books/european-union-health-law/rights-mobile-patients-rights-as-human-rights/247D9BA2A930C009D993F4521DE1B153" TargetMode="External" Id="Rc190022dde6a43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2020-05-08T12:47:08.8167373Z</dcterms:created>
  <dcterms:modified xsi:type="dcterms:W3CDTF">2020-05-08T12:47:50.0940696Z</dcterms:modified>
  <dc:creator>ACN .NET</dc:creator>
  <lastModifiedBy>ACN .NET</lastModifiedBy>
</coreProperties>
</file>