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B" w:rsidRPr="005C5937" w:rsidRDefault="005C5937" w:rsidP="005C5937">
      <w:pPr>
        <w:spacing w:after="0"/>
        <w:jc w:val="center"/>
        <w:rPr>
          <w:rFonts w:ascii="Calibri" w:hAnsi="Calibri"/>
          <w:b/>
          <w:color w:val="002060"/>
          <w:sz w:val="32"/>
          <w:szCs w:val="32"/>
          <w:lang w:val="en-IE"/>
        </w:rPr>
      </w:pPr>
      <w:r w:rsidRPr="005C5937">
        <w:rPr>
          <w:b/>
          <w:sz w:val="32"/>
          <w:szCs w:val="32"/>
        </w:rPr>
        <w:t>MEPs Int</w:t>
      </w:r>
      <w:r w:rsidR="00770AF2">
        <w:rPr>
          <w:b/>
          <w:sz w:val="32"/>
          <w:szCs w:val="32"/>
        </w:rPr>
        <w:t xml:space="preserve">erest Group “European Patients' </w:t>
      </w:r>
      <w:r w:rsidRPr="005C5937">
        <w:rPr>
          <w:b/>
          <w:sz w:val="32"/>
          <w:szCs w:val="32"/>
        </w:rPr>
        <w:t xml:space="preserve">Rights and </w:t>
      </w:r>
      <w:r w:rsidR="00F82C44">
        <w:rPr>
          <w:b/>
          <w:sz w:val="32"/>
          <w:szCs w:val="32"/>
        </w:rPr>
        <w:t>C</w:t>
      </w:r>
      <w:r w:rsidRPr="005C5937">
        <w:rPr>
          <w:b/>
          <w:sz w:val="32"/>
          <w:szCs w:val="32"/>
        </w:rPr>
        <w:t xml:space="preserve">ross-border </w:t>
      </w:r>
      <w:r w:rsidR="00F82C44">
        <w:rPr>
          <w:b/>
          <w:sz w:val="32"/>
          <w:szCs w:val="32"/>
        </w:rPr>
        <w:t>H</w:t>
      </w:r>
      <w:r w:rsidRPr="005C5937">
        <w:rPr>
          <w:b/>
          <w:sz w:val="32"/>
          <w:szCs w:val="32"/>
        </w:rPr>
        <w:t>ealthcare”</w:t>
      </w:r>
    </w:p>
    <w:p w:rsidR="005C5937" w:rsidRDefault="008E087C" w:rsidP="005C5937">
      <w:pPr>
        <w:spacing w:after="0"/>
        <w:jc w:val="center"/>
        <w:rPr>
          <w:b/>
          <w:bCs/>
          <w:i/>
          <w:iCs/>
          <w:color w:val="333333"/>
          <w:sz w:val="32"/>
          <w:szCs w:val="32"/>
          <w:lang w:val="en-IE"/>
        </w:rPr>
      </w:pPr>
      <w:r>
        <w:t>Civic society</w:t>
      </w:r>
      <w:r w:rsidR="005C5937">
        <w:t xml:space="preserve"> and patient</w:t>
      </w:r>
      <w:r>
        <w:t>s’</w:t>
      </w:r>
      <w:r w:rsidR="005C5937">
        <w:t xml:space="preserve"> organizations together with Members of the EU Parliament to strengthen the protection of patients’ rights in the European framework</w:t>
      </w:r>
      <w:r w:rsidR="008F75C4">
        <w:rPr>
          <w:rFonts w:ascii="Calibri" w:hAnsi="Calibri"/>
          <w:b/>
          <w:color w:val="002060"/>
          <w:sz w:val="28"/>
          <w:szCs w:val="28"/>
          <w:lang w:val="en-IE"/>
        </w:rPr>
        <w:br/>
      </w:r>
    </w:p>
    <w:p w:rsidR="005C5937" w:rsidRDefault="005C5937" w:rsidP="005C5937">
      <w:pPr>
        <w:spacing w:after="0"/>
        <w:jc w:val="center"/>
        <w:rPr>
          <w:b/>
          <w:bCs/>
          <w:i/>
          <w:iCs/>
          <w:color w:val="333333"/>
          <w:sz w:val="32"/>
          <w:szCs w:val="32"/>
          <w:lang w:val="en-IE"/>
        </w:rPr>
      </w:pPr>
    </w:p>
    <w:p w:rsidR="00C02396" w:rsidRDefault="00C02396" w:rsidP="005C5937">
      <w:pPr>
        <w:spacing w:after="0"/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</w:pPr>
      <w:r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 xml:space="preserve">Dear </w:t>
      </w:r>
      <w:r w:rsid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MEP</w:t>
      </w:r>
      <w:r w:rsidR="005F2612" w:rsidRP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highlight w:val="yellow"/>
          <w:lang w:val="en-GB" w:eastAsia="nb-NO"/>
        </w:rPr>
        <w:t>……</w:t>
      </w:r>
      <w:r w:rsidR="005C0C4E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,</w:t>
      </w:r>
    </w:p>
    <w:p w:rsidR="005F2612" w:rsidRDefault="005F2612" w:rsidP="005C5937">
      <w:pPr>
        <w:spacing w:after="0"/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</w:pPr>
    </w:p>
    <w:p w:rsidR="005F2612" w:rsidRDefault="005F2612" w:rsidP="005C5937">
      <w:pPr>
        <w:spacing w:after="0"/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My name is</w:t>
      </w:r>
      <w:r w:rsidRP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highlight w:val="yellow"/>
          <w:lang w:val="en-GB" w:eastAsia="nb-NO"/>
        </w:rPr>
        <w:t>……………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.and I work in the association</w:t>
      </w:r>
      <w:r w:rsidRP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highlight w:val="yellow"/>
          <w:lang w:val="en-GB" w:eastAsia="nb-NO"/>
        </w:rPr>
        <w:t>……………….</w:t>
      </w:r>
      <w:bookmarkStart w:id="0" w:name="_GoBack"/>
      <w:bookmarkEnd w:id="0"/>
    </w:p>
    <w:p w:rsidR="00EE307E" w:rsidRPr="00587AE1" w:rsidRDefault="00EE307E" w:rsidP="005C5937">
      <w:pPr>
        <w:spacing w:after="0"/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</w:pPr>
    </w:p>
    <w:p w:rsidR="00275FD6" w:rsidRDefault="005C0C4E" w:rsidP="00A1562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It is a pleasure</w:t>
      </w:r>
      <w:r w:rsidR="005C5937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 xml:space="preserve"> to invite you to be part of the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 xml:space="preserve"> </w:t>
      </w:r>
      <w:r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>new</w:t>
      </w:r>
      <w:r w:rsidR="005C5937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val="en-GB" w:eastAsia="nb-NO"/>
        </w:rPr>
        <w:t xml:space="preserve"> </w:t>
      </w:r>
      <w:r w:rsidR="00275FD6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Interest Group </w:t>
      </w:r>
      <w:r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on </w:t>
      </w:r>
      <w:r w:rsidR="00275FD6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“European Patients' Rights and </w:t>
      </w:r>
      <w:r w:rsidR="00F82C44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Cross-border H</w:t>
      </w:r>
      <w:r w:rsidR="00275FD6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ealthcare”</w:t>
      </w:r>
      <w:r w:rsidR="00587AE1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. </w:t>
      </w:r>
      <w:r w:rsidR="00EB4D8B" w:rsidRPr="00587AE1">
        <w:rPr>
          <w:sz w:val="28"/>
          <w:szCs w:val="28"/>
        </w:rPr>
        <w:t xml:space="preserve"> </w:t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The idea is linked to the widespread request of more than </w:t>
      </w:r>
      <w:r w:rsidR="00E6022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100</w:t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civic and patient organizations</w:t>
      </w:r>
      <w:r w:rsidR="00EB4D8B" w:rsidRPr="00587AE1">
        <w:rPr>
          <w:rStyle w:val="Rimandonotaapidipagina"/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footnoteReference w:id="1"/>
      </w:r>
      <w:r w:rsid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, as mine,</w:t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sent to the EU Parliament to recognize officially the value of citizens’ initiatives, such us the European Charter of Patients’ Rights</w:t>
      </w:r>
      <w:r w:rsidR="00EB4D8B" w:rsidRPr="00587AE1">
        <w:rPr>
          <w:rStyle w:val="Rimandonotaapidipagina"/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footnoteReference w:id="2"/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and the European Patients’ Rights Day</w:t>
      </w:r>
      <w:r w:rsid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. </w:t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A request launched last May 2015 at the European Parliament during the IX Edition of the European Patients’ Rights Day, and already included in the “Report on safer healthcare in Europe: improving patient safety and fighting antimicrobial resistance (2014/2207(INI))", approved unanimously on </w:t>
      </w:r>
      <w:r w:rsid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the </w:t>
      </w:r>
      <w:r w:rsidR="00EB4D8B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16th April 2015 by the Environment, Public Health and Food Safety Committee first, and then in plenary by the European Parliament </w:t>
      </w:r>
      <w:r w:rsidR="004E5DB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on the 19</w:t>
      </w:r>
      <w:r w:rsid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th</w:t>
      </w:r>
      <w:r w:rsid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May 2015.</w:t>
      </w:r>
    </w:p>
    <w:p w:rsidR="006E63C2" w:rsidRDefault="005C0C4E" w:rsidP="002E2BD2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We </w:t>
      </w:r>
      <w:r w:rsidR="00587AE1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have decided to en</w:t>
      </w:r>
      <w:r w:rsid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courage our national MEPs to be part of </w:t>
      </w:r>
      <w:r w:rsidR="000E1A40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the </w:t>
      </w:r>
      <w:r w:rsidR="00587AE1" w:rsidRPr="00587AE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new EP Interest Group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because we believe that t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he 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new 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European Parliament has the opportunity to play 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an 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active role in order to improve the protection of</w:t>
      </w:r>
      <w:r w:rsid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patients’ rights in the Europe</w:t>
      </w:r>
      <w:r w:rsidR="007C129B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an framework</w:t>
      </w:r>
      <w:r w:rsidR="006F246A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. </w:t>
      </w:r>
    </w:p>
    <w:p w:rsidR="00054563" w:rsidRPr="002E2BD2" w:rsidRDefault="00054563" w:rsidP="002E2BD2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Across Europe, the sustainability of healthcare systems is a common good to be safeguarded. </w:t>
      </w:r>
      <w:r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The new MEPs Interest Group could represent an effective message of the European Institutions’</w:t>
      </w:r>
      <w:r w:rsidR="00D42FA4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</w:t>
      </w:r>
      <w:r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commitment that any action towards a sustainable healthcare system should be done by putting patients’ rights at the forefront. </w:t>
      </w:r>
    </w:p>
    <w:p w:rsidR="00054563" w:rsidRPr="00CD2645" w:rsidRDefault="002E2BD2" w:rsidP="00054563">
      <w:pPr>
        <w:spacing w:after="0" w:line="240" w:lineRule="auto"/>
        <w:ind w:firstLine="708"/>
        <w:jc w:val="both"/>
        <w:rPr>
          <w:rFonts w:ascii="NewsGoth BT" w:eastAsia="Times New Roman" w:hAnsi="NewsGoth BT" w:cs="Arial"/>
          <w:color w:val="000000"/>
          <w:lang w:val="en-US" w:eastAsia="it-IT"/>
        </w:rPr>
      </w:pPr>
      <w:r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With the involvement of ci</w:t>
      </w:r>
      <w:r w:rsid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vic and patient organizations you</w:t>
      </w:r>
      <w:r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can improve the contribution </w:t>
      </w:r>
      <w:r w:rsidR="00054563"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to the European </w:t>
      </w:r>
      <w:r w:rsid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Institutions</w:t>
      </w:r>
      <w:r w:rsidR="00054563"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’s activities in the field of patients’ rights, promot</w:t>
      </w:r>
      <w:r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ing</w:t>
      </w:r>
      <w:r w:rsidR="00054563" w:rsidRPr="002E2BD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initiatives</w:t>
      </w:r>
      <w:r w:rsidR="00054563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to implement </w:t>
      </w:r>
      <w:r w:rsidR="00054563" w:rsidRPr="00E62B9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the benefits of being a patient in the European Un</w:t>
      </w:r>
      <w:r w:rsidR="00054563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ion</w:t>
      </w:r>
      <w:r w:rsidR="00D42FA4">
        <w:rPr>
          <w:rStyle w:val="Rimandonotaapidipagina"/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footnoteReference w:id="3"/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.</w:t>
      </w:r>
      <w:r w:rsidR="00054563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</w:t>
      </w:r>
      <w:r w:rsidR="00054563" w:rsidRPr="00CD2645">
        <w:rPr>
          <w:rFonts w:ascii="NewsGoth BT" w:eastAsia="Times New Roman" w:hAnsi="NewsGoth BT" w:cs="Arial"/>
          <w:color w:val="000000"/>
          <w:lang w:val="en-US" w:eastAsia="it-IT"/>
        </w:rPr>
        <w:t xml:space="preserve"> </w:t>
      </w:r>
    </w:p>
    <w:p w:rsidR="006F246A" w:rsidRDefault="00D42FA4" w:rsidP="00D42FA4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Overcoming the difference among the political groups, all toghether w</w:t>
      </w:r>
      <w:r w:rsidR="00E62B91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e can 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reinforce among cit</w:t>
      </w:r>
      <w:r w:rsid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iz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en</w:t>
      </w:r>
      <w:r w:rsidR="006E63C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s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the feeling of European citizenship. </w:t>
      </w:r>
    </w:p>
    <w:p w:rsidR="00924DCB" w:rsidRDefault="007C129B" w:rsidP="00A1562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</w:t>
      </w:r>
      <w:r w:rsid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The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hope </w:t>
      </w:r>
      <w:r w:rsid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is 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that this European Parliament will be remembered </w:t>
      </w:r>
      <w:r w:rsid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for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</w:t>
      </w:r>
      <w:r w:rsidR="005C0C4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its </w:t>
      </w:r>
      <w:r w:rsidR="00EE307E" w:rsidRPr="00EE307E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co</w:t>
      </w:r>
      <w:r w:rsid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mmitment on patients’ rights!</w:t>
      </w:r>
    </w:p>
    <w:p w:rsidR="00EE307E" w:rsidRDefault="006832E4" w:rsidP="00A1562A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Read more on the objective</w:t>
      </w:r>
      <w:r w:rsidR="000D2777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s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of the </w:t>
      </w:r>
      <w:r w:rsidR="00770AF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nterest </w:t>
      </w:r>
      <w:r w:rsidR="000D2777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G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roup </w:t>
      </w:r>
      <w:r w:rsidR="00924DCB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in the attached document.</w:t>
      </w:r>
    </w:p>
    <w:p w:rsidR="005F2612" w:rsidRDefault="00B82C6B" w:rsidP="00EC6469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To </w:t>
      </w: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be part of this important 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Group please </w:t>
      </w:r>
      <w:r w:rsid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contact:</w:t>
      </w:r>
    </w:p>
    <w:p w:rsidR="005F2612" w:rsidRDefault="005F2612" w:rsidP="00EC6469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highlight w:val="yellow"/>
          <w:lang w:eastAsia="nb-NO"/>
        </w:rPr>
        <w:t>Your contacts</w:t>
      </w:r>
    </w:p>
    <w:p w:rsidR="00EC6469" w:rsidRDefault="005F2612" w:rsidP="00EC6469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and /or </w:t>
      </w:r>
      <w:r w:rsidR="00B82C6B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</w:t>
      </w:r>
      <w:r w:rsidR="00DD4F9D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he Secretaria</w:t>
      </w:r>
      <w:r w:rsidR="00B82C6B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t</w:t>
      </w:r>
      <w:r w:rsidR="00DD4F9D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of the Interest Group </w:t>
      </w:r>
      <w:r w:rsidR="00B82C6B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that </w:t>
      </w:r>
      <w:r w:rsidR="00DD4F9D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is led by t</w:t>
      </w:r>
      <w:r w:rsidR="00EC6469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he Representative office to the EU of Active Citizenship Network</w:t>
      </w:r>
      <w:r w:rsidR="00B82C6B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(</w:t>
      </w:r>
      <w:r w:rsidR="00EC6469"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 the platform of more than 100 civic and patient </w:t>
      </w:r>
      <w:r w:rsidR="00EC6469"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lastRenderedPageBreak/>
        <w:t xml:space="preserve">organizations deeply involved in the field of patients rights and promoter of the European Charter of Patients’ Rights in 2002 and the European Patients’ Rights Day from </w:t>
      </w:r>
      <w:r w:rsidR="00B82C6B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2007</w:t>
      </w:r>
      <w:r w:rsidR="00E60222">
        <w:rPr>
          <w:rStyle w:val="Rimandonotaapidipagina"/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footnoteReference w:id="4"/>
      </w:r>
      <w:r w:rsidR="00B82C6B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)</w:t>
      </w:r>
      <w:r w:rsidR="00754B74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:</w:t>
      </w:r>
    </w:p>
    <w:p w:rsidR="00266B9B" w:rsidRDefault="00266B9B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EC6469" w:rsidRPr="00EC6469" w:rsidRDefault="00EC6469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ACTIVE CITIZENSHIP NETWORK (ACN)</w:t>
      </w:r>
    </w:p>
    <w:p w:rsidR="00EC6469" w:rsidRPr="00EC6469" w:rsidRDefault="00EC6469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Rue Philippe Le Bon, 46</w:t>
      </w:r>
    </w:p>
    <w:p w:rsidR="00EC6469" w:rsidRPr="00EC6469" w:rsidRDefault="00EC6469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1000 Brussels - Belgium</w:t>
      </w:r>
    </w:p>
    <w:p w:rsidR="00EC6469" w:rsidRPr="00EC6469" w:rsidRDefault="00EC6469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brussels@activecitizenship.net</w:t>
      </w:r>
    </w:p>
    <w:p w:rsidR="00EC6469" w:rsidRPr="004C5AA9" w:rsidRDefault="00A51DCA" w:rsidP="00266B9B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  <w:lang w:eastAsia="nb-NO"/>
        </w:rPr>
      </w:pPr>
      <w:hyperlink r:id="rId9" w:history="1">
        <w:r w:rsidR="00E60222" w:rsidRPr="004C5AA9">
          <w:rPr>
            <w:rStyle w:val="Collegamentoipertestuale"/>
            <w:rFonts w:ascii="Calibri" w:eastAsia="Calibri" w:hAnsi="Calibri" w:cs="Times New Roman"/>
            <w:bCs/>
            <w:color w:val="auto"/>
            <w:sz w:val="28"/>
            <w:szCs w:val="28"/>
            <w:lang w:eastAsia="nb-NO"/>
          </w:rPr>
          <w:t>www.activecitizenship.net</w:t>
        </w:r>
      </w:hyperlink>
    </w:p>
    <w:p w:rsidR="00E60222" w:rsidRDefault="00E60222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4C5AA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Contact person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 xml:space="preserve">: </w:t>
      </w: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Bianca Ferraiolo</w:t>
      </w: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, m</w:t>
      </w:r>
      <w:r w:rsidRPr="00EC6469"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obile: +32 489705047</w:t>
      </w:r>
    </w:p>
    <w:p w:rsidR="00754B74" w:rsidRDefault="00754B74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754B74" w:rsidRDefault="00754B74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754B74" w:rsidRDefault="004C5AA9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  <w:t>Sincerely,</w:t>
      </w:r>
    </w:p>
    <w:p w:rsidR="004C5AA9" w:rsidRDefault="004C5AA9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5F2612" w:rsidRDefault="005F2612" w:rsidP="005F2612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  <w:r w:rsidRPr="005F2612">
        <w:rPr>
          <w:rFonts w:ascii="Calibri" w:eastAsia="Calibri" w:hAnsi="Calibri" w:cs="Times New Roman"/>
          <w:bCs/>
          <w:color w:val="000000" w:themeColor="text1"/>
          <w:sz w:val="28"/>
          <w:szCs w:val="28"/>
          <w:highlight w:val="yellow"/>
          <w:lang w:eastAsia="nb-NO"/>
        </w:rPr>
        <w:t>Your contacts</w:t>
      </w:r>
    </w:p>
    <w:p w:rsidR="00754B74" w:rsidRPr="00EC6469" w:rsidRDefault="00754B74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E60222" w:rsidRDefault="00E60222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p w:rsidR="00E60222" w:rsidRPr="00EC6469" w:rsidRDefault="00E60222" w:rsidP="00266B9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8"/>
          <w:szCs w:val="28"/>
          <w:lang w:eastAsia="nb-NO"/>
        </w:rPr>
      </w:pPr>
    </w:p>
    <w:sectPr w:rsidR="00E60222" w:rsidRPr="00EC6469" w:rsidSect="00AB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CA" w:rsidRDefault="00A51DCA" w:rsidP="00C36579">
      <w:pPr>
        <w:spacing w:after="0" w:line="240" w:lineRule="auto"/>
      </w:pPr>
      <w:r>
        <w:separator/>
      </w:r>
    </w:p>
  </w:endnote>
  <w:endnote w:type="continuationSeparator" w:id="0">
    <w:p w:rsidR="00A51DCA" w:rsidRDefault="00A51DCA" w:rsidP="00C3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CA" w:rsidRDefault="00A51DCA" w:rsidP="00C36579">
      <w:pPr>
        <w:spacing w:after="0" w:line="240" w:lineRule="auto"/>
      </w:pPr>
      <w:r>
        <w:separator/>
      </w:r>
    </w:p>
  </w:footnote>
  <w:footnote w:type="continuationSeparator" w:id="0">
    <w:p w:rsidR="00A51DCA" w:rsidRDefault="00A51DCA" w:rsidP="00C36579">
      <w:pPr>
        <w:spacing w:after="0" w:line="240" w:lineRule="auto"/>
      </w:pPr>
      <w:r>
        <w:continuationSeparator/>
      </w:r>
    </w:p>
  </w:footnote>
  <w:footnote w:id="1">
    <w:p w:rsidR="00EB4D8B" w:rsidRPr="004C5AA9" w:rsidRDefault="00EB4D8B" w:rsidP="00DD4F9D">
      <w:pPr>
        <w:pStyle w:val="Testonotaapidipagina"/>
        <w:spacing w:line="0" w:lineRule="atLeast"/>
        <w:rPr>
          <w:lang w:val="it-IT"/>
        </w:rPr>
      </w:pPr>
      <w:r w:rsidRPr="004C5AA9">
        <w:rPr>
          <w:rStyle w:val="Rimandonotaapidipagina"/>
        </w:rPr>
        <w:footnoteRef/>
      </w:r>
      <w:r w:rsidRPr="004C5AA9">
        <w:t xml:space="preserve"> </w:t>
      </w:r>
      <w:hyperlink r:id="rId1" w:history="1">
        <w:r w:rsidRPr="004C5AA9">
          <w:rPr>
            <w:rStyle w:val="Collegamentoipertestuale"/>
            <w:color w:val="auto"/>
          </w:rPr>
          <w:t>http://www.activecitizenship.net/primo-piano/173-support-the-european-patients-rights-day.html</w:t>
        </w:r>
      </w:hyperlink>
    </w:p>
  </w:footnote>
  <w:footnote w:id="2">
    <w:p w:rsidR="00EB4D8B" w:rsidRPr="004C5AA9" w:rsidRDefault="00EB4D8B" w:rsidP="00DD4F9D">
      <w:pPr>
        <w:pStyle w:val="Testonotaapidipagina"/>
        <w:spacing w:line="0" w:lineRule="atLeast"/>
        <w:rPr>
          <w:lang w:val="it-IT"/>
        </w:rPr>
      </w:pPr>
      <w:r w:rsidRPr="004C5AA9">
        <w:rPr>
          <w:rStyle w:val="Rimandonotaapidipagina"/>
        </w:rPr>
        <w:footnoteRef/>
      </w:r>
      <w:r w:rsidRPr="004C5AA9">
        <w:t xml:space="preserve"> </w:t>
      </w:r>
      <w:hyperlink r:id="rId2" w:history="1">
        <w:r w:rsidRPr="004C5AA9">
          <w:rPr>
            <w:rStyle w:val="Collegamentoipertestuale"/>
            <w:color w:val="auto"/>
          </w:rPr>
          <w:t>http://ec.europa.eu/health/ph_overview/co_operation/mobility/docs/health_services_co108_en.pdf</w:t>
        </w:r>
      </w:hyperlink>
    </w:p>
  </w:footnote>
  <w:footnote w:id="3">
    <w:p w:rsidR="00D42FA4" w:rsidRPr="004C5AA9" w:rsidRDefault="00D42FA4" w:rsidP="000B7590">
      <w:pPr>
        <w:pStyle w:val="Testonotaapidipagina"/>
        <w:spacing w:line="0" w:lineRule="atLeast"/>
        <w:rPr>
          <w:lang w:val="it-IT"/>
        </w:rPr>
      </w:pPr>
      <w:r w:rsidRPr="004C5AA9">
        <w:rPr>
          <w:rStyle w:val="Rimandonotaapidipagina"/>
        </w:rPr>
        <w:footnoteRef/>
      </w:r>
      <w:r w:rsidRPr="004C5AA9">
        <w:t xml:space="preserve"> </w:t>
      </w:r>
      <w:hyperlink r:id="rId3" w:history="1">
        <w:r w:rsidRPr="004C5AA9">
          <w:rPr>
            <w:rStyle w:val="Collegamentoipertestuale"/>
            <w:color w:val="auto"/>
          </w:rPr>
          <w:t>http://ec.europa.eu/health/patient_safety/docs/2015_eu_patients_factsheet_en.pdf</w:t>
        </w:r>
      </w:hyperlink>
    </w:p>
  </w:footnote>
  <w:footnote w:id="4">
    <w:p w:rsidR="00E60222" w:rsidRPr="004C5AA9" w:rsidRDefault="00E60222">
      <w:pPr>
        <w:pStyle w:val="Testonotaapidipagina"/>
      </w:pPr>
      <w:r w:rsidRPr="004C5AA9">
        <w:rPr>
          <w:rStyle w:val="Rimandonotaapidipagina"/>
        </w:rPr>
        <w:footnoteRef/>
      </w:r>
      <w:r w:rsidRPr="004C5AA9">
        <w:t xml:space="preserve"> </w:t>
      </w:r>
      <w:hyperlink r:id="rId4" w:history="1">
        <w:r w:rsidRPr="004C5AA9">
          <w:rPr>
            <w:rStyle w:val="Collegamentoipertestuale"/>
            <w:color w:val="auto"/>
          </w:rPr>
          <w:t>http://www.activecitizenship.net/patients-rights/projects/155-european-patients-rights-days-what-has-been-done.html</w:t>
        </w:r>
      </w:hyperlink>
    </w:p>
    <w:p w:rsidR="00E60222" w:rsidRPr="00E60222" w:rsidRDefault="00E6022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696"/>
    <w:multiLevelType w:val="hybridMultilevel"/>
    <w:tmpl w:val="99C23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B"/>
    <w:rsid w:val="00000C72"/>
    <w:rsid w:val="00024526"/>
    <w:rsid w:val="0004401B"/>
    <w:rsid w:val="00054563"/>
    <w:rsid w:val="000A7F86"/>
    <w:rsid w:val="000B7590"/>
    <w:rsid w:val="000D2777"/>
    <w:rsid w:val="000E1A40"/>
    <w:rsid w:val="001605CB"/>
    <w:rsid w:val="001A50DD"/>
    <w:rsid w:val="00266B9B"/>
    <w:rsid w:val="00275FD6"/>
    <w:rsid w:val="002A3FC1"/>
    <w:rsid w:val="002E2BD2"/>
    <w:rsid w:val="0037593F"/>
    <w:rsid w:val="003C2DFC"/>
    <w:rsid w:val="003D6FC4"/>
    <w:rsid w:val="00445BF5"/>
    <w:rsid w:val="004A7782"/>
    <w:rsid w:val="004C5AA9"/>
    <w:rsid w:val="004E5DB9"/>
    <w:rsid w:val="00541420"/>
    <w:rsid w:val="00587AE1"/>
    <w:rsid w:val="005B2B7D"/>
    <w:rsid w:val="005C0C4E"/>
    <w:rsid w:val="005C0C8C"/>
    <w:rsid w:val="005C5937"/>
    <w:rsid w:val="005F2612"/>
    <w:rsid w:val="006832E4"/>
    <w:rsid w:val="006C6F30"/>
    <w:rsid w:val="006D0446"/>
    <w:rsid w:val="006E63C2"/>
    <w:rsid w:val="006F246A"/>
    <w:rsid w:val="00754B74"/>
    <w:rsid w:val="00770AF2"/>
    <w:rsid w:val="007A6EAB"/>
    <w:rsid w:val="007C129B"/>
    <w:rsid w:val="007F066A"/>
    <w:rsid w:val="00830B2A"/>
    <w:rsid w:val="008C508E"/>
    <w:rsid w:val="008E087C"/>
    <w:rsid w:val="008F75C4"/>
    <w:rsid w:val="00924DCB"/>
    <w:rsid w:val="009638CE"/>
    <w:rsid w:val="00A1562A"/>
    <w:rsid w:val="00A51DCA"/>
    <w:rsid w:val="00A87C27"/>
    <w:rsid w:val="00AB269B"/>
    <w:rsid w:val="00AB647F"/>
    <w:rsid w:val="00B26954"/>
    <w:rsid w:val="00B42E4A"/>
    <w:rsid w:val="00B65CB0"/>
    <w:rsid w:val="00B82C6B"/>
    <w:rsid w:val="00C02396"/>
    <w:rsid w:val="00C36579"/>
    <w:rsid w:val="00CA30E2"/>
    <w:rsid w:val="00CF5EC8"/>
    <w:rsid w:val="00D42FA4"/>
    <w:rsid w:val="00DD4F9D"/>
    <w:rsid w:val="00DE1D8F"/>
    <w:rsid w:val="00DF23D0"/>
    <w:rsid w:val="00E60222"/>
    <w:rsid w:val="00E62B91"/>
    <w:rsid w:val="00E72FC6"/>
    <w:rsid w:val="00E7508C"/>
    <w:rsid w:val="00EB4D8B"/>
    <w:rsid w:val="00EC6469"/>
    <w:rsid w:val="00EE307E"/>
    <w:rsid w:val="00F679E1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tivecitizenship.ne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health/patient_safety/docs/2015_eu_patients_factsheet_en.pdf" TargetMode="External"/><Relationship Id="rId2" Type="http://schemas.openxmlformats.org/officeDocument/2006/relationships/hyperlink" Target="http://ec.europa.eu/health/ph_overview/co_operation/mobility/docs/health_services_co108_en.pdf" TargetMode="External"/><Relationship Id="rId1" Type="http://schemas.openxmlformats.org/officeDocument/2006/relationships/hyperlink" Target="http://www.activecitizenship.net/primo-piano/173-support-the-european-patients-rights-day.html" TargetMode="External"/><Relationship Id="rId4" Type="http://schemas.openxmlformats.org/officeDocument/2006/relationships/hyperlink" Target="http://www.activecitizenship.net/patients-rights/projects/155-european-patients-rights-days-what-has-been-don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587E-F4D4-4984-BC28-FCABAE4F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van Griensven</dc:creator>
  <cp:lastModifiedBy>Daniela Quaggia</cp:lastModifiedBy>
  <cp:revision>29</cp:revision>
  <cp:lastPrinted>2014-12-22T18:54:00Z</cp:lastPrinted>
  <dcterms:created xsi:type="dcterms:W3CDTF">2015-06-08T10:50:00Z</dcterms:created>
  <dcterms:modified xsi:type="dcterms:W3CDTF">2015-06-11T12:01:00Z</dcterms:modified>
</cp:coreProperties>
</file>